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0D" w:rsidRDefault="0013110D" w:rsidP="001311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ANEXO 1: </w:t>
      </w: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Características generales de los participantes del estudio</w:t>
      </w:r>
    </w:p>
    <w:tbl>
      <w:tblPr>
        <w:tblW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2240"/>
        <w:gridCol w:w="2460"/>
        <w:gridCol w:w="1367"/>
      </w:tblGrid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 w:eastAsia="es-CL"/>
              </w:rPr>
              <w:t>Entrevistados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 w:eastAsia="es-CL"/>
              </w:rPr>
              <w:t>Descripción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 w:eastAsia="es-CL"/>
              </w:rPr>
              <w:t>Religión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 w:eastAsia="es-CL"/>
              </w:rPr>
              <w:t xml:space="preserve">Grado de </w:t>
            </w:r>
          </w:p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 w:eastAsia="es-CL"/>
              </w:rPr>
              <w:t>resonancia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Teólogo Laico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1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Teólogo Laico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2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Teólogo Laico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Evangélico/protestante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3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Sacerdote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4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Entrevistada  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Laica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2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Sacerdote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4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Pastor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Evangélico/protestante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1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Laico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4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Entrevistada  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Teóloga Consagrada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4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Entrevistada  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Pastora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Evangélica/protestante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2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Teólogo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Evangélico/protestante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2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Teólogo laico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4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Laico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Evangélico/protestante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2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Laico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1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Entrevistada  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Laica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1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16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Sacerdote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2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Teólogo laico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2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18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Teólogo laico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2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Entrevistada  19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Pastora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Evangélica/protestante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2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Laico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2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Entrevistada  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Teóloga laica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Evangélica/protestante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2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Entrevistada  22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Teóloga laica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1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23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Laico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3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24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Teólogo laico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2</w:t>
            </w:r>
          </w:p>
        </w:tc>
      </w:tr>
      <w:tr w:rsidR="0013110D" w:rsidTr="0013110D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Entrevistado  25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Laico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Católico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CL"/>
              </w:rPr>
              <w:t>2</w:t>
            </w:r>
          </w:p>
        </w:tc>
      </w:tr>
    </w:tbl>
    <w:p w:rsidR="0013110D" w:rsidRDefault="0013110D" w:rsidP="001311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Fuente: </w:t>
      </w:r>
      <w:r>
        <w:rPr>
          <w:rFonts w:ascii="Times New Roman" w:hAnsi="Times New Roman" w:cs="Times New Roman"/>
          <w:sz w:val="24"/>
          <w:szCs w:val="24"/>
        </w:rPr>
        <w:t>Elaboración propia.</w:t>
      </w: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CUADROS:</w:t>
      </w:r>
    </w:p>
    <w:p w:rsidR="0013110D" w:rsidRDefault="0013110D" w:rsidP="0013110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Cuadro N° 1: </w:t>
      </w:r>
      <w:r>
        <w:rPr>
          <w:rFonts w:ascii="Times New Roman" w:hAnsi="Times New Roman" w:cs="Times New Roman"/>
          <w:sz w:val="24"/>
          <w:szCs w:val="24"/>
          <w:lang w:val="es-ES_tradnl"/>
        </w:rPr>
        <w:t>Distribución de entrevistados según Grados de Resonancia.</w:t>
      </w:r>
    </w:p>
    <w:tbl>
      <w:tblPr>
        <w:tblStyle w:val="Tablaconcuadrcula"/>
        <w:tblW w:w="0" w:type="auto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2899"/>
        <w:gridCol w:w="1437"/>
      </w:tblGrid>
      <w:tr w:rsidR="0013110D" w:rsidTr="0013110D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de entrevistados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Porcentaje</w:t>
            </w:r>
          </w:p>
        </w:tc>
      </w:tr>
      <w:tr w:rsidR="0013110D" w:rsidTr="0013110D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Grado 1 de resonancia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3110D" w:rsidTr="0013110D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Grado 2 de resonancia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13110D" w:rsidTr="0013110D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Grado 3 de resonancia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3110D" w:rsidTr="0013110D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Grado 4 de resonancia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3110D" w:rsidTr="0013110D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</w:tr>
    </w:tbl>
    <w:p w:rsidR="0013110D" w:rsidRDefault="0013110D" w:rsidP="0013110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Fuente: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Elaboración propia.</w:t>
      </w:r>
    </w:p>
    <w:p w:rsidR="0013110D" w:rsidRDefault="0013110D" w:rsidP="0013110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3110D" w:rsidRDefault="0013110D" w:rsidP="0013110D">
      <w:pPr>
        <w:spacing w:after="0"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Cuadro N°2: </w:t>
      </w:r>
      <w:r>
        <w:rPr>
          <w:rFonts w:ascii="Times New Roman" w:hAnsi="Times New Roman" w:cs="Times New Roman"/>
          <w:sz w:val="24"/>
          <w:szCs w:val="24"/>
          <w:lang w:val="es-ES_tradnl"/>
        </w:rPr>
        <w:t>Resultados según iglesias.</w:t>
      </w:r>
    </w:p>
    <w:tbl>
      <w:tblPr>
        <w:tblStyle w:val="Tablaconcuadrcula"/>
        <w:tblW w:w="0" w:type="dxa"/>
        <w:tblInd w:w="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3544"/>
      </w:tblGrid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Católicos (72,0%)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Evangélicos/protestantes (28,0%)</w:t>
            </w:r>
          </w:p>
        </w:tc>
      </w:tr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Grado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22,1%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14,3%</w:t>
            </w:r>
          </w:p>
        </w:tc>
      </w:tr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Grado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44,5%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71,4%</w:t>
            </w:r>
          </w:p>
        </w:tc>
      </w:tr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Grado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14,3%</w:t>
            </w:r>
          </w:p>
        </w:tc>
      </w:tr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Grado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27,8%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100,0%</w:t>
            </w:r>
          </w:p>
        </w:tc>
      </w:tr>
    </w:tbl>
    <w:p w:rsidR="0013110D" w:rsidRDefault="0013110D" w:rsidP="0013110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Fuente: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Elaboración propia.</w:t>
      </w: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3110D" w:rsidRDefault="0013110D" w:rsidP="00131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Cuadro N°3: </w:t>
      </w:r>
      <w:r>
        <w:rPr>
          <w:rFonts w:ascii="Times New Roman" w:hAnsi="Times New Roman" w:cs="Times New Roman"/>
          <w:sz w:val="24"/>
          <w:szCs w:val="24"/>
          <w:lang w:val="es-ES_tradnl"/>
        </w:rPr>
        <w:t>Resultados según género.</w:t>
      </w:r>
    </w:p>
    <w:tbl>
      <w:tblPr>
        <w:tblStyle w:val="Tablaconcuadrcula"/>
        <w:tblW w:w="0" w:type="dxa"/>
        <w:tblInd w:w="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35"/>
        <w:gridCol w:w="3393"/>
      </w:tblGrid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Mujeres (28,0%)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Hombres (72,0%)</w:t>
            </w:r>
          </w:p>
        </w:tc>
      </w:tr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Grado 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28,7%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16,6%</w:t>
            </w:r>
          </w:p>
        </w:tc>
      </w:tr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Grado 2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57,1%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50,0%</w:t>
            </w:r>
          </w:p>
        </w:tc>
      </w:tr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Grado 3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11,2%</w:t>
            </w:r>
          </w:p>
        </w:tc>
      </w:tr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Grado 4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14,2%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22,2%</w:t>
            </w:r>
          </w:p>
        </w:tc>
      </w:tr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100,0%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100,0%</w:t>
            </w:r>
          </w:p>
        </w:tc>
      </w:tr>
    </w:tbl>
    <w:p w:rsidR="0013110D" w:rsidRDefault="0013110D" w:rsidP="0013110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Fuente: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Elaboración propia.</w:t>
      </w: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3110D" w:rsidRDefault="0013110D" w:rsidP="0013110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Cuadro N°4: </w:t>
      </w:r>
      <w:r>
        <w:rPr>
          <w:rFonts w:ascii="Times New Roman" w:hAnsi="Times New Roman" w:cs="Times New Roman"/>
          <w:sz w:val="24"/>
          <w:szCs w:val="24"/>
          <w:lang w:val="es-ES_tradnl"/>
        </w:rPr>
        <w:t>Resonancias según tramos etarios.</w:t>
      </w:r>
    </w:p>
    <w:tbl>
      <w:tblPr>
        <w:tblStyle w:val="Tablaconcuadrcula"/>
        <w:tblW w:w="0" w:type="dxa"/>
        <w:tblInd w:w="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74"/>
        <w:gridCol w:w="1953"/>
        <w:gridCol w:w="1701"/>
      </w:tblGrid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Menores de 50 años (20%)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Entre 50 y 65 años (48%)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Mayores de 65 años (32%)</w:t>
            </w:r>
          </w:p>
        </w:tc>
      </w:tr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Grado 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20,0%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28,6%</w:t>
            </w:r>
          </w:p>
        </w:tc>
      </w:tr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Grado 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40,0%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42,8%</w:t>
            </w:r>
          </w:p>
        </w:tc>
      </w:tr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Grado 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20,0%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Grado 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20,0%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28,6%</w:t>
            </w:r>
          </w:p>
        </w:tc>
      </w:tr>
      <w:tr w:rsidR="0013110D" w:rsidTr="001311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100,0%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100,0%</w:t>
            </w:r>
          </w:p>
        </w:tc>
      </w:tr>
    </w:tbl>
    <w:p w:rsidR="0013110D" w:rsidRDefault="0013110D" w:rsidP="0013110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Fuente: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Elaboración propia.</w:t>
      </w: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3110D" w:rsidRDefault="0013110D" w:rsidP="0013110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CUADRO N°5: </w:t>
      </w:r>
      <w:r>
        <w:rPr>
          <w:rFonts w:ascii="Times New Roman" w:hAnsi="Times New Roman" w:cs="Times New Roman"/>
          <w:sz w:val="24"/>
          <w:szCs w:val="24"/>
          <w:lang w:val="es-ES_tradnl"/>
        </w:rPr>
        <w:t>Nivel de conocimiento sobre estudios neurocientíficos acerca de fenómenos religiosos.</w:t>
      </w:r>
    </w:p>
    <w:tbl>
      <w:tblPr>
        <w:tblStyle w:val="Tablaconcuadrcula"/>
        <w:tblW w:w="0" w:type="auto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2899"/>
        <w:gridCol w:w="1443"/>
      </w:tblGrid>
      <w:tr w:rsidR="0013110D" w:rsidTr="0013110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de entrevistados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Porcentaje</w:t>
            </w:r>
          </w:p>
        </w:tc>
      </w:tr>
      <w:tr w:rsidR="0013110D" w:rsidTr="0013110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Mucho conocimiento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3110D" w:rsidTr="0013110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Algún conocimiento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13110D" w:rsidTr="0013110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Poco conocimiento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13110D" w:rsidTr="0013110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Ningún conocimiento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13110D" w:rsidTr="0013110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</w:tr>
    </w:tbl>
    <w:p w:rsidR="0013110D" w:rsidRDefault="0013110D" w:rsidP="0013110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Fuente: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Elaboración propia.</w:t>
      </w:r>
    </w:p>
    <w:p w:rsidR="0013110D" w:rsidRDefault="0013110D" w:rsidP="0013110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3110D" w:rsidRDefault="0013110D" w:rsidP="0013110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3110D" w:rsidRDefault="0013110D" w:rsidP="0013110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Cuadro N°6: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Grado de relevancia que se otorga a que las neurociencias investiguen fenómenos religiosos.</w:t>
      </w:r>
    </w:p>
    <w:tbl>
      <w:tblPr>
        <w:tblStyle w:val="Tablaconcuadrcula"/>
        <w:tblW w:w="0" w:type="auto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2899"/>
        <w:gridCol w:w="1447"/>
      </w:tblGrid>
      <w:tr w:rsidR="0013110D" w:rsidTr="0013110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de entrevistados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Porcentaje</w:t>
            </w:r>
          </w:p>
        </w:tc>
      </w:tr>
      <w:tr w:rsidR="0013110D" w:rsidTr="0013110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Muy relevante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13110D" w:rsidTr="0013110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Interesante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13110D" w:rsidTr="0013110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reviste interés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110D" w:rsidTr="0013110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3110D" w:rsidRDefault="0013110D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10D" w:rsidRDefault="0013110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</w:tr>
    </w:tbl>
    <w:p w:rsidR="0013110D" w:rsidRDefault="0013110D" w:rsidP="0013110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Fuente: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Elaboración propia.</w:t>
      </w:r>
    </w:p>
    <w:p w:rsidR="0013110D" w:rsidRDefault="0013110D" w:rsidP="0013110D">
      <w:pPr>
        <w:spacing w:after="0"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3110D" w:rsidRDefault="0013110D" w:rsidP="001311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B9408E" w:rsidRDefault="00B9408E">
      <w:bookmarkStart w:id="0" w:name="_GoBack"/>
      <w:bookmarkEnd w:id="0"/>
    </w:p>
    <w:sectPr w:rsidR="00B94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0D"/>
    <w:rsid w:val="0013110D"/>
    <w:rsid w:val="00B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542E9-D04D-4CAB-8B50-78E24A7C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0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110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3110D"/>
    <w:pPr>
      <w:spacing w:after="0" w:line="240" w:lineRule="auto"/>
    </w:pPr>
    <w:rPr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Romero Ocampo</dc:creator>
  <cp:keywords/>
  <dc:description/>
  <cp:lastModifiedBy>Javier Romero Ocampo</cp:lastModifiedBy>
  <cp:revision>1</cp:revision>
  <dcterms:created xsi:type="dcterms:W3CDTF">2019-08-10T23:58:00Z</dcterms:created>
  <dcterms:modified xsi:type="dcterms:W3CDTF">2019-08-10T23:58:00Z</dcterms:modified>
</cp:coreProperties>
</file>